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1065B" w14:textId="77777777" w:rsidR="00F52F3B" w:rsidRDefault="00F52F3B" w:rsidP="001650B3">
      <w:pPr>
        <w:spacing w:after="0"/>
        <w:rPr>
          <w:noProof/>
          <w14:ligatures w14:val="standardContextual"/>
        </w:rPr>
      </w:pPr>
    </w:p>
    <w:p w14:paraId="49E7B045" w14:textId="77777777" w:rsidR="00FD12B2" w:rsidRDefault="00FD12B2" w:rsidP="00C0567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</w:p>
    <w:p w14:paraId="78DD01E5" w14:textId="429F9C2F" w:rsidR="00FD12B2" w:rsidRDefault="00FD12B2" w:rsidP="00C0567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lang w:eastAsia="cs-CZ"/>
        </w:rPr>
        <w:t xml:space="preserve">TZ: Benefiční podvečer „Věž Tříkrálová“ se nesla v duchu duchů </w:t>
      </w:r>
    </w:p>
    <w:p w14:paraId="6FFE4452" w14:textId="1FB15175" w:rsidR="00FD12B2" w:rsidRDefault="00C05677" w:rsidP="00C0567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  <w:r w:rsidRPr="001650B3">
        <w:rPr>
          <w:rFonts w:asciiTheme="majorHAnsi" w:eastAsia="Times New Roman" w:hAnsiTheme="majorHAnsi" w:cstheme="majorHAnsi"/>
          <w:lang w:eastAsia="cs-CZ"/>
        </w:rPr>
        <w:t>V</w:t>
      </w:r>
      <w:r w:rsidR="00565581">
        <w:rPr>
          <w:rFonts w:asciiTheme="majorHAnsi" w:eastAsia="Times New Roman" w:hAnsiTheme="majorHAnsi" w:cstheme="majorHAnsi"/>
          <w:lang w:eastAsia="cs-CZ"/>
        </w:rPr>
        <w:t> </w:t>
      </w:r>
      <w:r w:rsidRPr="001650B3">
        <w:rPr>
          <w:rFonts w:asciiTheme="majorHAnsi" w:eastAsia="Times New Roman" w:hAnsiTheme="majorHAnsi" w:cstheme="majorHAnsi"/>
          <w:lang w:eastAsia="cs-CZ"/>
        </w:rPr>
        <w:t>Oslavanech</w:t>
      </w:r>
      <w:r w:rsidR="00565581">
        <w:rPr>
          <w:rFonts w:asciiTheme="majorHAnsi" w:eastAsia="Times New Roman" w:hAnsiTheme="majorHAnsi" w:cstheme="majorHAnsi"/>
          <w:lang w:eastAsia="cs-CZ"/>
        </w:rPr>
        <w:t xml:space="preserve"> 0</w:t>
      </w:r>
      <w:r w:rsidR="00FD12B2">
        <w:rPr>
          <w:rFonts w:asciiTheme="majorHAnsi" w:eastAsia="Times New Roman" w:hAnsiTheme="majorHAnsi" w:cstheme="majorHAnsi"/>
          <w:lang w:eastAsia="cs-CZ"/>
        </w:rPr>
        <w:t>8</w:t>
      </w:r>
      <w:r w:rsidR="00565581">
        <w:rPr>
          <w:rFonts w:asciiTheme="majorHAnsi" w:eastAsia="Times New Roman" w:hAnsiTheme="majorHAnsi" w:cstheme="majorHAnsi"/>
          <w:lang w:eastAsia="cs-CZ"/>
        </w:rPr>
        <w:t>.</w:t>
      </w:r>
      <w:r w:rsidR="00FD12B2">
        <w:rPr>
          <w:rFonts w:asciiTheme="majorHAnsi" w:eastAsia="Times New Roman" w:hAnsiTheme="majorHAnsi" w:cstheme="majorHAnsi"/>
          <w:lang w:eastAsia="cs-CZ"/>
        </w:rPr>
        <w:t>01</w:t>
      </w:r>
      <w:r w:rsidR="00565581">
        <w:rPr>
          <w:rFonts w:asciiTheme="majorHAnsi" w:eastAsia="Times New Roman" w:hAnsiTheme="majorHAnsi" w:cstheme="majorHAnsi"/>
          <w:lang w:eastAsia="cs-CZ"/>
        </w:rPr>
        <w:t>.</w:t>
      </w:r>
      <w:r w:rsidRPr="001650B3">
        <w:rPr>
          <w:rFonts w:asciiTheme="majorHAnsi" w:eastAsia="Times New Roman" w:hAnsiTheme="majorHAnsi" w:cstheme="majorHAnsi"/>
          <w:lang w:eastAsia="cs-CZ"/>
        </w:rPr>
        <w:t>202</w:t>
      </w:r>
      <w:r w:rsidR="00FD12B2">
        <w:rPr>
          <w:rFonts w:asciiTheme="majorHAnsi" w:eastAsia="Times New Roman" w:hAnsiTheme="majorHAnsi" w:cstheme="majorHAnsi"/>
          <w:lang w:eastAsia="cs-CZ"/>
        </w:rPr>
        <w:t>4</w:t>
      </w:r>
    </w:p>
    <w:p w14:paraId="172CCC7D" w14:textId="741430F6" w:rsidR="00453006" w:rsidRDefault="00FC3758" w:rsidP="00453006">
      <w:pPr>
        <w:spacing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  <w:bookmarkStart w:id="0" w:name="_Hlk153185405"/>
      <w:r>
        <w:rPr>
          <w:rFonts w:asciiTheme="majorHAnsi" w:eastAsia="Times New Roman" w:hAnsiTheme="majorHAnsi" w:cstheme="majorHAnsi"/>
          <w:lang w:eastAsia="cs-CZ"/>
        </w:rPr>
        <w:t>První benefiční akce s názvem „Věž Tříkrálová“ proběhla v sobotu 6. ledna 2024 v kouzelné atmosféře kulturní památky bývalé Těžní věži KUKLA</w:t>
      </w:r>
      <w:r w:rsidR="000A2457">
        <w:rPr>
          <w:rFonts w:asciiTheme="majorHAnsi" w:eastAsia="Times New Roman" w:hAnsiTheme="majorHAnsi" w:cstheme="majorHAnsi"/>
          <w:lang w:eastAsia="cs-CZ"/>
        </w:rPr>
        <w:t>. Z</w:t>
      </w:r>
      <w:r>
        <w:rPr>
          <w:rFonts w:asciiTheme="majorHAnsi" w:eastAsia="Times New Roman" w:hAnsiTheme="majorHAnsi" w:cstheme="majorHAnsi"/>
          <w:lang w:eastAsia="cs-CZ"/>
        </w:rPr>
        <w:t xml:space="preserve">účastnilo se jí </w:t>
      </w:r>
      <w:r w:rsidR="00150AD7">
        <w:rPr>
          <w:rFonts w:asciiTheme="majorHAnsi" w:eastAsia="Times New Roman" w:hAnsiTheme="majorHAnsi" w:cstheme="majorHAnsi"/>
          <w:lang w:eastAsia="cs-CZ"/>
        </w:rPr>
        <w:t xml:space="preserve">téměř </w:t>
      </w:r>
      <w:r>
        <w:rPr>
          <w:rFonts w:asciiTheme="majorHAnsi" w:eastAsia="Times New Roman" w:hAnsiTheme="majorHAnsi" w:cstheme="majorHAnsi"/>
          <w:lang w:eastAsia="cs-CZ"/>
        </w:rPr>
        <w:t xml:space="preserve">120 </w:t>
      </w:r>
      <w:r w:rsidR="007A432B">
        <w:rPr>
          <w:rFonts w:asciiTheme="majorHAnsi" w:eastAsia="Times New Roman" w:hAnsiTheme="majorHAnsi" w:cstheme="majorHAnsi"/>
          <w:lang w:eastAsia="cs-CZ"/>
        </w:rPr>
        <w:t xml:space="preserve">pozvaných </w:t>
      </w:r>
      <w:r>
        <w:rPr>
          <w:rFonts w:asciiTheme="majorHAnsi" w:eastAsia="Times New Roman" w:hAnsiTheme="majorHAnsi" w:cstheme="majorHAnsi"/>
          <w:lang w:eastAsia="cs-CZ"/>
        </w:rPr>
        <w:t xml:space="preserve">hostů, v čele s významnými osobnostmi </w:t>
      </w:r>
      <w:r w:rsidR="00102821">
        <w:rPr>
          <w:rFonts w:asciiTheme="majorHAnsi" w:eastAsia="Times New Roman" w:hAnsiTheme="majorHAnsi" w:cstheme="majorHAnsi"/>
          <w:lang w:eastAsia="cs-CZ"/>
        </w:rPr>
        <w:t xml:space="preserve">– hejtmanem Jihomoravského kraje panem Mgr. Janem </w:t>
      </w:r>
      <w:proofErr w:type="spellStart"/>
      <w:r w:rsidR="00102821">
        <w:rPr>
          <w:rFonts w:asciiTheme="majorHAnsi" w:eastAsia="Times New Roman" w:hAnsiTheme="majorHAnsi" w:cstheme="majorHAnsi"/>
          <w:lang w:eastAsia="cs-CZ"/>
        </w:rPr>
        <w:t>Grolichem</w:t>
      </w:r>
      <w:proofErr w:type="spellEnd"/>
      <w:r w:rsidR="00102821">
        <w:rPr>
          <w:rFonts w:asciiTheme="majorHAnsi" w:eastAsia="Times New Roman" w:hAnsiTheme="majorHAnsi" w:cstheme="majorHAnsi"/>
          <w:lang w:eastAsia="cs-CZ"/>
        </w:rPr>
        <w:t xml:space="preserve">, náměstkem hejtmana panem Ing. Janem Zámečníkem, starostou města Oslavany panem Vítem </w:t>
      </w:r>
      <w:proofErr w:type="spellStart"/>
      <w:r w:rsidR="00102821">
        <w:rPr>
          <w:rFonts w:asciiTheme="majorHAnsi" w:eastAsia="Times New Roman" w:hAnsiTheme="majorHAnsi" w:cstheme="majorHAnsi"/>
          <w:lang w:eastAsia="cs-CZ"/>
        </w:rPr>
        <w:t>Aldorfem</w:t>
      </w:r>
      <w:proofErr w:type="spellEnd"/>
      <w:r w:rsidR="00102821">
        <w:rPr>
          <w:rFonts w:asciiTheme="majorHAnsi" w:eastAsia="Times New Roman" w:hAnsiTheme="majorHAnsi" w:cstheme="majorHAnsi"/>
          <w:lang w:eastAsia="cs-CZ"/>
        </w:rPr>
        <w:t>, místostar</w:t>
      </w:r>
      <w:r w:rsidR="002E2BA7">
        <w:rPr>
          <w:rFonts w:asciiTheme="majorHAnsi" w:eastAsia="Times New Roman" w:hAnsiTheme="majorHAnsi" w:cstheme="majorHAnsi"/>
          <w:lang w:eastAsia="cs-CZ"/>
        </w:rPr>
        <w:t>ostou města Oslavany panem Ing. </w:t>
      </w:r>
      <w:r w:rsidR="00102821">
        <w:rPr>
          <w:rFonts w:asciiTheme="majorHAnsi" w:eastAsia="Times New Roman" w:hAnsiTheme="majorHAnsi" w:cstheme="majorHAnsi"/>
          <w:lang w:eastAsia="cs-CZ"/>
        </w:rPr>
        <w:t xml:space="preserve">Svatoplukem Staňkem, panem farářem </w:t>
      </w:r>
      <w:proofErr w:type="gramStart"/>
      <w:r w:rsidR="00102821">
        <w:rPr>
          <w:rFonts w:asciiTheme="majorHAnsi" w:eastAsia="Times New Roman" w:hAnsiTheme="majorHAnsi" w:cstheme="majorHAnsi"/>
          <w:lang w:eastAsia="cs-CZ"/>
        </w:rPr>
        <w:t>R.D.</w:t>
      </w:r>
      <w:proofErr w:type="gramEnd"/>
      <w:r w:rsidR="00102821">
        <w:rPr>
          <w:rFonts w:asciiTheme="majorHAnsi" w:eastAsia="Times New Roman" w:hAnsiTheme="majorHAnsi" w:cstheme="majorHAnsi"/>
          <w:lang w:eastAsia="cs-CZ"/>
        </w:rPr>
        <w:t xml:space="preserve"> Mgr. Jaromírem </w:t>
      </w:r>
      <w:proofErr w:type="spellStart"/>
      <w:r w:rsidR="00102821">
        <w:rPr>
          <w:rFonts w:asciiTheme="majorHAnsi" w:eastAsia="Times New Roman" w:hAnsiTheme="majorHAnsi" w:cstheme="majorHAnsi"/>
          <w:lang w:eastAsia="cs-CZ"/>
        </w:rPr>
        <w:t>Gargošem</w:t>
      </w:r>
      <w:proofErr w:type="spellEnd"/>
      <w:r w:rsidR="00453006">
        <w:rPr>
          <w:rFonts w:asciiTheme="majorHAnsi" w:eastAsia="Times New Roman" w:hAnsiTheme="majorHAnsi" w:cstheme="majorHAnsi"/>
          <w:lang w:eastAsia="cs-CZ"/>
        </w:rPr>
        <w:t xml:space="preserve"> a </w:t>
      </w:r>
      <w:r w:rsidR="00102821">
        <w:rPr>
          <w:rFonts w:asciiTheme="majorHAnsi" w:eastAsia="Times New Roman" w:hAnsiTheme="majorHAnsi" w:cstheme="majorHAnsi"/>
          <w:lang w:eastAsia="cs-CZ"/>
        </w:rPr>
        <w:t>mnoha dalšími významnými hosty, kteří podpořili otevření industriální kulturní památky těžní věže v zimním provozu.</w:t>
      </w:r>
      <w:bookmarkStart w:id="1" w:name="_Hlk153185467"/>
      <w:bookmarkEnd w:id="0"/>
    </w:p>
    <w:bookmarkEnd w:id="1"/>
    <w:p w14:paraId="408D860E" w14:textId="3EDEC5C8" w:rsidR="00093981" w:rsidRDefault="00453006" w:rsidP="008E62F1">
      <w:pPr>
        <w:spacing w:before="100" w:beforeAutospacing="1" w:line="240" w:lineRule="auto"/>
        <w:jc w:val="both"/>
        <w:rPr>
          <w:rFonts w:asciiTheme="majorHAnsi" w:eastAsia="Times New Roman" w:hAnsiTheme="majorHAnsi" w:cstheme="majorHAnsi"/>
          <w:color w:val="C00000"/>
          <w:lang w:eastAsia="cs-CZ"/>
        </w:rPr>
      </w:pPr>
      <w:r>
        <w:rPr>
          <w:rFonts w:asciiTheme="majorHAnsi" w:eastAsia="Times New Roman" w:hAnsiTheme="majorHAnsi" w:cstheme="majorHAnsi"/>
          <w:lang w:eastAsia="cs-CZ"/>
        </w:rPr>
        <w:t xml:space="preserve">Program podvečera byl pestrý - hosty přivítal v úvodu troubením pravý ponocný, </w:t>
      </w:r>
      <w:r w:rsidR="00B438B9">
        <w:rPr>
          <w:rFonts w:asciiTheme="majorHAnsi" w:eastAsia="Times New Roman" w:hAnsiTheme="majorHAnsi" w:cstheme="majorHAnsi"/>
          <w:lang w:eastAsia="cs-CZ"/>
        </w:rPr>
        <w:t xml:space="preserve">moderátor podvečera Petr Holík připomenul tradice Tří </w:t>
      </w:r>
      <w:r w:rsidR="000A2457">
        <w:rPr>
          <w:rFonts w:asciiTheme="majorHAnsi" w:eastAsia="Times New Roman" w:hAnsiTheme="majorHAnsi" w:cstheme="majorHAnsi"/>
          <w:lang w:eastAsia="cs-CZ"/>
        </w:rPr>
        <w:t>králů</w:t>
      </w:r>
      <w:r w:rsidR="00B438B9">
        <w:rPr>
          <w:rFonts w:asciiTheme="majorHAnsi" w:eastAsia="Times New Roman" w:hAnsiTheme="majorHAnsi" w:cstheme="majorHAnsi"/>
          <w:lang w:eastAsia="cs-CZ"/>
        </w:rPr>
        <w:t xml:space="preserve">, předsedkyně správní rady nadace PhDr. Alena Lubasová, Ph.D. představila vznik nadace a její účel, pan hejtman Mgr. Jan </w:t>
      </w:r>
      <w:proofErr w:type="spellStart"/>
      <w:r w:rsidR="00B438B9">
        <w:rPr>
          <w:rFonts w:asciiTheme="majorHAnsi" w:eastAsia="Times New Roman" w:hAnsiTheme="majorHAnsi" w:cstheme="majorHAnsi"/>
          <w:lang w:eastAsia="cs-CZ"/>
        </w:rPr>
        <w:t>Grolich</w:t>
      </w:r>
      <w:proofErr w:type="spellEnd"/>
      <w:r w:rsidR="00B438B9">
        <w:rPr>
          <w:rFonts w:asciiTheme="majorHAnsi" w:eastAsia="Times New Roman" w:hAnsiTheme="majorHAnsi" w:cstheme="majorHAnsi"/>
          <w:lang w:eastAsia="cs-CZ"/>
        </w:rPr>
        <w:t xml:space="preserve"> vyjádřil podporu aktivit Areálu KUKLA a nezapomněl se poděli</w:t>
      </w:r>
      <w:r w:rsidR="002E2BA7">
        <w:rPr>
          <w:rFonts w:asciiTheme="majorHAnsi" w:eastAsia="Times New Roman" w:hAnsiTheme="majorHAnsi" w:cstheme="majorHAnsi"/>
          <w:lang w:eastAsia="cs-CZ"/>
        </w:rPr>
        <w:t>t</w:t>
      </w:r>
      <w:r w:rsidR="00B438B9">
        <w:rPr>
          <w:rFonts w:asciiTheme="majorHAnsi" w:eastAsia="Times New Roman" w:hAnsiTheme="majorHAnsi" w:cstheme="majorHAnsi"/>
          <w:lang w:eastAsia="cs-CZ"/>
        </w:rPr>
        <w:t xml:space="preserve"> o osobní zážitek z návštěvy </w:t>
      </w:r>
      <w:proofErr w:type="spellStart"/>
      <w:r w:rsidR="00B438B9">
        <w:rPr>
          <w:rFonts w:asciiTheme="majorHAnsi" w:eastAsia="Times New Roman" w:hAnsiTheme="majorHAnsi" w:cstheme="majorHAnsi"/>
          <w:lang w:eastAsia="cs-CZ"/>
        </w:rPr>
        <w:t>Permonia</w:t>
      </w:r>
      <w:proofErr w:type="spellEnd"/>
      <w:r w:rsidR="0065040A">
        <w:rPr>
          <w:rFonts w:asciiTheme="majorHAnsi" w:eastAsia="Times New Roman" w:hAnsiTheme="majorHAnsi" w:cstheme="majorHAnsi"/>
          <w:lang w:eastAsia="cs-CZ"/>
        </w:rPr>
        <w:t>. P</w:t>
      </w:r>
      <w:r w:rsidR="00B438B9">
        <w:rPr>
          <w:rFonts w:asciiTheme="majorHAnsi" w:eastAsia="Times New Roman" w:hAnsiTheme="majorHAnsi" w:cstheme="majorHAnsi"/>
          <w:lang w:eastAsia="cs-CZ"/>
        </w:rPr>
        <w:t xml:space="preserve">rojekt „Od černého zlata ke Green </w:t>
      </w:r>
      <w:proofErr w:type="spellStart"/>
      <w:r w:rsidR="00B438B9">
        <w:rPr>
          <w:rFonts w:asciiTheme="majorHAnsi" w:eastAsia="Times New Roman" w:hAnsiTheme="majorHAnsi" w:cstheme="majorHAnsi"/>
          <w:lang w:eastAsia="cs-CZ"/>
        </w:rPr>
        <w:t>Dealu</w:t>
      </w:r>
      <w:proofErr w:type="spellEnd"/>
      <w:r w:rsidR="00B438B9">
        <w:rPr>
          <w:rFonts w:asciiTheme="majorHAnsi" w:eastAsia="Times New Roman" w:hAnsiTheme="majorHAnsi" w:cstheme="majorHAnsi"/>
          <w:lang w:eastAsia="cs-CZ"/>
        </w:rPr>
        <w:t xml:space="preserve">“ představil Ing. </w:t>
      </w:r>
      <w:r w:rsidR="00093981">
        <w:rPr>
          <w:rFonts w:asciiTheme="majorHAnsi" w:eastAsia="Times New Roman" w:hAnsiTheme="majorHAnsi" w:cstheme="majorHAnsi"/>
          <w:lang w:eastAsia="cs-CZ"/>
        </w:rPr>
        <w:t>Martin Ekl</w:t>
      </w:r>
      <w:r w:rsidR="005D25C1">
        <w:rPr>
          <w:rFonts w:asciiTheme="majorHAnsi" w:eastAsia="Times New Roman" w:hAnsiTheme="majorHAnsi" w:cstheme="majorHAnsi"/>
          <w:lang w:eastAsia="cs-CZ"/>
        </w:rPr>
        <w:t>. V</w:t>
      </w:r>
      <w:r w:rsidR="002A5F04" w:rsidRPr="002A5F04">
        <w:rPr>
          <w:rFonts w:asciiTheme="majorHAnsi" w:eastAsia="Times New Roman" w:hAnsiTheme="majorHAnsi" w:cstheme="majorHAnsi"/>
          <w:lang w:eastAsia="cs-CZ"/>
        </w:rPr>
        <w:t xml:space="preserve">rcholem večera bylo spuštění </w:t>
      </w:r>
      <w:r w:rsidR="007A432B" w:rsidRPr="002A5F04">
        <w:rPr>
          <w:rFonts w:asciiTheme="majorHAnsi" w:eastAsia="Times New Roman" w:hAnsiTheme="majorHAnsi" w:cstheme="majorHAnsi"/>
          <w:lang w:eastAsia="cs-CZ"/>
        </w:rPr>
        <w:t>t</w:t>
      </w:r>
      <w:r w:rsidR="007A432B">
        <w:rPr>
          <w:rFonts w:asciiTheme="majorHAnsi" w:eastAsia="Times New Roman" w:hAnsiTheme="majorHAnsi" w:cstheme="majorHAnsi"/>
          <w:lang w:eastAsia="cs-CZ"/>
        </w:rPr>
        <w:t xml:space="preserve">ohoto </w:t>
      </w:r>
      <w:r w:rsidR="002A5F04" w:rsidRPr="002A5F04">
        <w:rPr>
          <w:rFonts w:asciiTheme="majorHAnsi" w:eastAsia="Times New Roman" w:hAnsiTheme="majorHAnsi" w:cstheme="majorHAnsi"/>
          <w:lang w:eastAsia="cs-CZ"/>
        </w:rPr>
        <w:t>nové</w:t>
      </w:r>
      <w:r w:rsidR="0065040A">
        <w:rPr>
          <w:rFonts w:asciiTheme="majorHAnsi" w:eastAsia="Times New Roman" w:hAnsiTheme="majorHAnsi" w:cstheme="majorHAnsi"/>
          <w:lang w:eastAsia="cs-CZ"/>
        </w:rPr>
        <w:t xml:space="preserve">ho konceptu informací </w:t>
      </w:r>
      <w:r w:rsidR="007A432B">
        <w:rPr>
          <w:rFonts w:asciiTheme="majorHAnsi" w:eastAsia="Times New Roman" w:hAnsiTheme="majorHAnsi" w:cstheme="majorHAnsi"/>
          <w:lang w:eastAsia="cs-CZ"/>
        </w:rPr>
        <w:t xml:space="preserve">k environmentálnímu tématu </w:t>
      </w:r>
      <w:r w:rsidR="0065040A">
        <w:rPr>
          <w:rFonts w:asciiTheme="majorHAnsi" w:eastAsia="Times New Roman" w:hAnsiTheme="majorHAnsi" w:cstheme="majorHAnsi"/>
          <w:lang w:eastAsia="cs-CZ"/>
        </w:rPr>
        <w:t>zábavnou formou</w:t>
      </w:r>
      <w:r w:rsidR="002A5F04" w:rsidRPr="002A5F04">
        <w:rPr>
          <w:rFonts w:asciiTheme="majorHAnsi" w:eastAsia="Times New Roman" w:hAnsiTheme="majorHAnsi" w:cstheme="majorHAnsi"/>
          <w:lang w:eastAsia="cs-CZ"/>
        </w:rPr>
        <w:t xml:space="preserve"> interaktivní expozice, kterou si návštěvníci měli možnost prohlédnout a vyzkoušet.</w:t>
      </w:r>
      <w:r w:rsidR="00093981" w:rsidRPr="002A5F04">
        <w:rPr>
          <w:rFonts w:asciiTheme="majorHAnsi" w:eastAsia="Times New Roman" w:hAnsiTheme="majorHAnsi" w:cstheme="majorHAnsi"/>
          <w:lang w:eastAsia="cs-CZ"/>
        </w:rPr>
        <w:t xml:space="preserve"> </w:t>
      </w:r>
      <w:r w:rsidR="00093981" w:rsidRPr="00093981">
        <w:rPr>
          <w:rFonts w:asciiTheme="majorHAnsi" w:eastAsia="Times New Roman" w:hAnsiTheme="majorHAnsi" w:cstheme="majorHAnsi"/>
          <w:lang w:eastAsia="cs-CZ"/>
        </w:rPr>
        <w:t>Dětský sbor ze Základní umělecké školy Oslavany</w:t>
      </w:r>
      <w:r w:rsidR="007A432B">
        <w:rPr>
          <w:rFonts w:asciiTheme="majorHAnsi" w:eastAsia="Times New Roman" w:hAnsiTheme="majorHAnsi" w:cstheme="majorHAnsi"/>
          <w:lang w:eastAsia="cs-CZ"/>
        </w:rPr>
        <w:t xml:space="preserve"> se svými vyučujícími </w:t>
      </w:r>
      <w:r w:rsidR="00093981" w:rsidRPr="00093981">
        <w:rPr>
          <w:rFonts w:asciiTheme="majorHAnsi" w:eastAsia="Times New Roman" w:hAnsiTheme="majorHAnsi" w:cstheme="majorHAnsi"/>
          <w:lang w:eastAsia="cs-CZ"/>
        </w:rPr>
        <w:t xml:space="preserve">vykouzlili </w:t>
      </w:r>
      <w:r w:rsidR="005D25C1">
        <w:rPr>
          <w:rFonts w:asciiTheme="majorHAnsi" w:eastAsia="Times New Roman" w:hAnsiTheme="majorHAnsi" w:cstheme="majorHAnsi"/>
          <w:lang w:eastAsia="cs-CZ"/>
        </w:rPr>
        <w:t xml:space="preserve">milý </w:t>
      </w:r>
      <w:r w:rsidR="00093981" w:rsidRPr="00093981">
        <w:rPr>
          <w:rFonts w:asciiTheme="majorHAnsi" w:eastAsia="Times New Roman" w:hAnsiTheme="majorHAnsi" w:cstheme="majorHAnsi"/>
          <w:lang w:eastAsia="cs-CZ"/>
        </w:rPr>
        <w:t>hudební doprovod</w:t>
      </w:r>
      <w:r w:rsidR="005D25C1">
        <w:rPr>
          <w:rFonts w:asciiTheme="majorHAnsi" w:eastAsia="Times New Roman" w:hAnsiTheme="majorHAnsi" w:cstheme="majorHAnsi"/>
          <w:lang w:eastAsia="cs-CZ"/>
        </w:rPr>
        <w:t xml:space="preserve">. </w:t>
      </w:r>
      <w:r w:rsidR="00093981" w:rsidRPr="00093981">
        <w:rPr>
          <w:rFonts w:asciiTheme="majorHAnsi" w:eastAsia="Times New Roman" w:hAnsiTheme="majorHAnsi" w:cstheme="majorHAnsi"/>
          <w:lang w:eastAsia="cs-CZ"/>
        </w:rPr>
        <w:t xml:space="preserve"> </w:t>
      </w:r>
    </w:p>
    <w:p w14:paraId="051C81A6" w14:textId="03566F1D" w:rsidR="00AC6A0D" w:rsidRPr="002A5F04" w:rsidRDefault="00093981" w:rsidP="008E62F1">
      <w:pPr>
        <w:spacing w:before="100" w:beforeAutospacing="1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  <w:r w:rsidRPr="002A5F04">
        <w:rPr>
          <w:rFonts w:asciiTheme="majorHAnsi" w:eastAsia="Times New Roman" w:hAnsiTheme="majorHAnsi" w:cstheme="majorHAnsi"/>
          <w:lang w:eastAsia="cs-CZ"/>
        </w:rPr>
        <w:t>Návštěvníci benefiční akce měli</w:t>
      </w:r>
      <w:r w:rsidR="000A2457">
        <w:rPr>
          <w:rFonts w:asciiTheme="majorHAnsi" w:eastAsia="Times New Roman" w:hAnsiTheme="majorHAnsi" w:cstheme="majorHAnsi"/>
          <w:lang w:eastAsia="cs-CZ"/>
        </w:rPr>
        <w:t xml:space="preserve"> </w:t>
      </w:r>
      <w:r w:rsidRPr="002A5F04">
        <w:rPr>
          <w:rFonts w:asciiTheme="majorHAnsi" w:eastAsia="Times New Roman" w:hAnsiTheme="majorHAnsi" w:cstheme="majorHAnsi"/>
          <w:lang w:eastAsia="cs-CZ"/>
        </w:rPr>
        <w:t xml:space="preserve">možnost přispět na </w:t>
      </w:r>
      <w:r w:rsidR="005D25C1">
        <w:rPr>
          <w:rFonts w:asciiTheme="majorHAnsi" w:eastAsia="Times New Roman" w:hAnsiTheme="majorHAnsi" w:cstheme="majorHAnsi"/>
          <w:lang w:eastAsia="cs-CZ"/>
        </w:rPr>
        <w:t xml:space="preserve">činnost </w:t>
      </w:r>
      <w:r w:rsidRPr="002A5F04">
        <w:rPr>
          <w:rFonts w:asciiTheme="majorHAnsi" w:eastAsia="Times New Roman" w:hAnsiTheme="majorHAnsi" w:cstheme="majorHAnsi"/>
          <w:lang w:eastAsia="cs-CZ"/>
        </w:rPr>
        <w:t xml:space="preserve">nadace prostřednictvím QR kódu na transparentní účet.  </w:t>
      </w:r>
      <w:r w:rsidR="00CF04DB">
        <w:rPr>
          <w:rFonts w:asciiTheme="majorHAnsi" w:eastAsia="Times New Roman" w:hAnsiTheme="majorHAnsi" w:cstheme="majorHAnsi"/>
          <w:lang w:eastAsia="cs-CZ"/>
        </w:rPr>
        <w:t>Vybrané finanční prostředky v rámci benefiční akce poslouží k naplnění ú</w:t>
      </w:r>
      <w:r w:rsidR="002A5F04">
        <w:rPr>
          <w:rFonts w:asciiTheme="majorHAnsi" w:eastAsia="Times New Roman" w:hAnsiTheme="majorHAnsi" w:cstheme="majorHAnsi"/>
          <w:lang w:eastAsia="cs-CZ"/>
        </w:rPr>
        <w:t>čel</w:t>
      </w:r>
      <w:r w:rsidR="00CF04DB">
        <w:rPr>
          <w:rFonts w:asciiTheme="majorHAnsi" w:eastAsia="Times New Roman" w:hAnsiTheme="majorHAnsi" w:cstheme="majorHAnsi"/>
          <w:lang w:eastAsia="cs-CZ"/>
        </w:rPr>
        <w:t>u</w:t>
      </w:r>
      <w:r w:rsidR="002A5F04">
        <w:rPr>
          <w:rFonts w:asciiTheme="majorHAnsi" w:eastAsia="Times New Roman" w:hAnsiTheme="majorHAnsi" w:cstheme="majorHAnsi"/>
          <w:lang w:eastAsia="cs-CZ"/>
        </w:rPr>
        <w:t xml:space="preserve"> nadace</w:t>
      </w:r>
      <w:r w:rsidR="005D25C1">
        <w:rPr>
          <w:rFonts w:asciiTheme="majorHAnsi" w:eastAsia="Times New Roman" w:hAnsiTheme="majorHAnsi" w:cstheme="majorHAnsi"/>
          <w:lang w:eastAsia="cs-CZ"/>
        </w:rPr>
        <w:t xml:space="preserve">: </w:t>
      </w:r>
    </w:p>
    <w:p w14:paraId="0B284D47" w14:textId="09E57057" w:rsidR="002A5F04" w:rsidRPr="002A5F04" w:rsidRDefault="002A5F04" w:rsidP="002A5F04">
      <w:pPr>
        <w:pStyle w:val="Zkladntext"/>
        <w:numPr>
          <w:ilvl w:val="0"/>
          <w:numId w:val="2"/>
        </w:numPr>
        <w:spacing w:line="276" w:lineRule="auto"/>
        <w:ind w:right="115"/>
        <w:jc w:val="both"/>
        <w:rPr>
          <w:rFonts w:asciiTheme="majorHAnsi" w:eastAsia="Times New Roman" w:hAnsiTheme="majorHAnsi" w:cstheme="majorHAnsi"/>
          <w:sz w:val="22"/>
          <w:szCs w:val="22"/>
          <w:lang w:eastAsia="cs-CZ"/>
        </w:rPr>
      </w:pPr>
      <w:r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Celoroční zpřístupnění historického areálu KUKLA návštěvníkům ze sociálně potřebných vrstev v rámci organizovaných skupin dětí, mládeže, studentů, samoživitelů, seniorů, včetně osob ZTP, pro něž je vyhlídková těžní věž KUKLA vybavena panoramatickým proskleným výtahem. </w:t>
      </w:r>
    </w:p>
    <w:p w14:paraId="242957EA" w14:textId="11D95790" w:rsidR="002A5F04" w:rsidRPr="002A5F04" w:rsidRDefault="002A5F04" w:rsidP="002A5F04">
      <w:pPr>
        <w:pStyle w:val="Zkladntext"/>
        <w:numPr>
          <w:ilvl w:val="0"/>
          <w:numId w:val="2"/>
        </w:numPr>
        <w:spacing w:line="276" w:lineRule="auto"/>
        <w:ind w:right="115"/>
        <w:jc w:val="both"/>
        <w:rPr>
          <w:rFonts w:asciiTheme="majorHAnsi" w:eastAsia="Times New Roman" w:hAnsiTheme="majorHAnsi" w:cstheme="majorHAnsi"/>
          <w:sz w:val="22"/>
          <w:szCs w:val="22"/>
          <w:lang w:eastAsia="cs-CZ"/>
        </w:rPr>
      </w:pPr>
      <w:r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Udržování a rozvoj kulturní památky tak, aby zůstala v důstojném stavu zachována i pro další generace a mohla být i stále </w:t>
      </w:r>
      <w:r w:rsidR="00CF04DB"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>hrdým majákem</w:t>
      </w:r>
      <w:r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regionu.  A nejde jen o těžní </w:t>
      </w:r>
      <w:r w:rsidR="00CF04DB"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>věž, ale</w:t>
      </w:r>
      <w:r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i </w:t>
      </w:r>
      <w:r w:rsidR="002E2BA7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další historické </w:t>
      </w:r>
      <w:r w:rsidR="00634D5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budovy a lokality přímo spjaté </w:t>
      </w:r>
      <w:r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s  historickou tradicí uhelného dolování. </w:t>
      </w:r>
    </w:p>
    <w:p w14:paraId="3E3DFFB5" w14:textId="37808BA4" w:rsidR="002A5F04" w:rsidRPr="002A5F04" w:rsidRDefault="00CF04DB" w:rsidP="002A5F04">
      <w:pPr>
        <w:pStyle w:val="Zkladntext"/>
        <w:numPr>
          <w:ilvl w:val="0"/>
          <w:numId w:val="2"/>
        </w:numPr>
        <w:spacing w:line="276" w:lineRule="auto"/>
        <w:ind w:right="115"/>
        <w:jc w:val="both"/>
        <w:rPr>
          <w:rFonts w:asciiTheme="majorHAnsi" w:eastAsia="Times New Roman" w:hAnsiTheme="majorHAnsi" w:cstheme="majorHAnsi"/>
          <w:sz w:val="22"/>
          <w:szCs w:val="22"/>
          <w:lang w:eastAsia="cs-CZ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V</w:t>
      </w:r>
      <w:r w:rsidR="002A5F04"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>ývoj moderních edukačních aktivit</w:t>
      </w: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formou </w:t>
      </w:r>
      <w:r w:rsidR="002A5F04"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interaktivní </w:t>
      </w:r>
      <w:proofErr w:type="spellStart"/>
      <w:r w:rsidR="002A5F04"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>gamifikace</w:t>
      </w:r>
      <w:proofErr w:type="spellEnd"/>
      <w:r w:rsidR="002A5F04"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, kulturních a vzdělávacích akcí zaměřených na udržení tradic regionu a také budoucích směrů rozvoje energetických zdrojů. </w:t>
      </w:r>
    </w:p>
    <w:p w14:paraId="6B878ECE" w14:textId="25F15CC4" w:rsidR="002A5F04" w:rsidRPr="007A432B" w:rsidRDefault="007A432B" w:rsidP="002A5F04">
      <w:pPr>
        <w:pStyle w:val="Zkladntext"/>
        <w:numPr>
          <w:ilvl w:val="0"/>
          <w:numId w:val="2"/>
        </w:numPr>
        <w:spacing w:line="276" w:lineRule="auto"/>
        <w:ind w:right="115"/>
        <w:jc w:val="both"/>
        <w:rPr>
          <w:rFonts w:ascii="Arial" w:hAnsi="Arial" w:cs="Arial"/>
          <w:w w:val="105"/>
          <w:sz w:val="32"/>
          <w:szCs w:val="32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P</w:t>
      </w:r>
      <w:r w:rsidR="002A5F04"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>odpo</w:t>
      </w:r>
      <w:r w:rsidR="005D25C1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ra </w:t>
      </w:r>
      <w:r w:rsidR="002A5F04" w:rsidRPr="002A5F04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rozvoje pracovní a sociální adaptace dětí a mládeže zejména v řemeslech, profesích a povoláních budoucnosti, a rozvoj jejich environmentální a finanční gramotnosti.   </w:t>
      </w:r>
    </w:p>
    <w:p w14:paraId="4C0157CB" w14:textId="77777777" w:rsidR="007A432B" w:rsidRDefault="007A432B" w:rsidP="007A432B">
      <w:pPr>
        <w:pStyle w:val="Zkladntext"/>
        <w:spacing w:line="276" w:lineRule="auto"/>
        <w:ind w:left="142" w:right="115" w:firstLine="0"/>
        <w:jc w:val="both"/>
        <w:rPr>
          <w:rFonts w:asciiTheme="majorHAnsi" w:eastAsia="Times New Roman" w:hAnsiTheme="majorHAnsi" w:cstheme="majorHAnsi"/>
          <w:sz w:val="22"/>
          <w:szCs w:val="22"/>
          <w:lang w:eastAsia="cs-CZ"/>
        </w:rPr>
      </w:pPr>
      <w:bookmarkStart w:id="2" w:name="_GoBack"/>
      <w:bookmarkEnd w:id="2"/>
    </w:p>
    <w:p w14:paraId="7A50416D" w14:textId="57B65C95" w:rsidR="007A432B" w:rsidRPr="00A1586D" w:rsidRDefault="007A432B" w:rsidP="000A2457">
      <w:pPr>
        <w:pStyle w:val="Zkladntext"/>
        <w:spacing w:line="276" w:lineRule="auto"/>
        <w:ind w:left="142" w:right="115" w:firstLine="0"/>
        <w:jc w:val="right"/>
        <w:rPr>
          <w:rFonts w:ascii="Arial" w:hAnsi="Arial" w:cs="Arial"/>
          <w:w w:val="105"/>
          <w:sz w:val="32"/>
          <w:szCs w:val="32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Gabriela Turinská – manažerka nadace </w:t>
      </w:r>
    </w:p>
    <w:p w14:paraId="1A6E975C" w14:textId="77777777" w:rsidR="002A5F04" w:rsidRDefault="002A5F04" w:rsidP="00FD12B2">
      <w:pPr>
        <w:spacing w:after="0" w:line="240" w:lineRule="auto"/>
      </w:pPr>
    </w:p>
    <w:p w14:paraId="203EB1BB" w14:textId="77777777" w:rsidR="002A5F04" w:rsidRDefault="002A5F04" w:rsidP="00FD12B2">
      <w:pPr>
        <w:spacing w:after="0" w:line="240" w:lineRule="auto"/>
      </w:pPr>
    </w:p>
    <w:p w14:paraId="7F2F27AB" w14:textId="7BC65E5D" w:rsidR="00FD12B2" w:rsidRDefault="00FD12B2" w:rsidP="00FD12B2">
      <w:pPr>
        <w:spacing w:after="0" w:line="240" w:lineRule="auto"/>
      </w:pPr>
      <w:r>
        <w:t>Kontakt pro</w:t>
      </w:r>
      <w:r w:rsidR="005D25C1">
        <w:t xml:space="preserve"> více informací: </w:t>
      </w:r>
    </w:p>
    <w:p w14:paraId="31572CDF" w14:textId="77777777" w:rsidR="002A5F04" w:rsidRDefault="002A5F04" w:rsidP="00FD12B2">
      <w:pPr>
        <w:spacing w:after="0" w:line="240" w:lineRule="auto"/>
      </w:pPr>
    </w:p>
    <w:p w14:paraId="4F11B7B1" w14:textId="6912DA64" w:rsidR="00FD12B2" w:rsidRDefault="00FD12B2" w:rsidP="00FD12B2">
      <w:pPr>
        <w:spacing w:after="0" w:line="240" w:lineRule="auto"/>
      </w:pPr>
      <w:r>
        <w:t xml:space="preserve">PhDr. Alena Lubasová, Ph.D. – Předsedkyně správní rady nadace  </w:t>
      </w:r>
    </w:p>
    <w:p w14:paraId="03C8F890" w14:textId="52F47113" w:rsidR="00FD12B2" w:rsidRDefault="00FD12B2" w:rsidP="00FD12B2">
      <w:pPr>
        <w:spacing w:after="0" w:line="240" w:lineRule="auto"/>
      </w:pPr>
      <w:r>
        <w:t xml:space="preserve">Kontakt: </w:t>
      </w:r>
      <w:hyperlink r:id="rId8" w:history="1">
        <w:r w:rsidR="005D25C1" w:rsidRPr="00793EBF">
          <w:rPr>
            <w:rStyle w:val="Hypertextovodkaz"/>
          </w:rPr>
          <w:t>alena.lubasova@vezkukla.cz</w:t>
        </w:r>
      </w:hyperlink>
      <w:r>
        <w:t xml:space="preserve"> , </w:t>
      </w:r>
      <w:hyperlink r:id="rId9" w:history="1">
        <w:r w:rsidRPr="00851A67">
          <w:t>tel:+420</w:t>
        </w:r>
      </w:hyperlink>
      <w:r>
        <w:t> 602 702 021</w:t>
      </w:r>
    </w:p>
    <w:p w14:paraId="4FF460FD" w14:textId="4CF09660" w:rsidR="00FD12B2" w:rsidRDefault="005D25C1" w:rsidP="00FD12B2">
      <w:pPr>
        <w:spacing w:after="0" w:line="240" w:lineRule="auto"/>
      </w:pPr>
      <w:r>
        <w:t>Nadace Areál KUKLA</w:t>
      </w:r>
      <w:r w:rsidR="002E2BA7">
        <w:t xml:space="preserve">, </w:t>
      </w:r>
      <w:proofErr w:type="spellStart"/>
      <w:r w:rsidR="002E2BA7">
        <w:t>Padochovská</w:t>
      </w:r>
      <w:proofErr w:type="spellEnd"/>
      <w:r w:rsidR="002E2BA7">
        <w:t xml:space="preserve"> 31, </w:t>
      </w:r>
      <w:r w:rsidR="00FD12B2">
        <w:t xml:space="preserve">664 12 Oslavany </w:t>
      </w:r>
    </w:p>
    <w:p w14:paraId="1687F1FC" w14:textId="77777777" w:rsidR="009F626D" w:rsidRDefault="009F626D" w:rsidP="00215A77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</w:p>
    <w:p w14:paraId="3BD6CE52" w14:textId="2FAF3415" w:rsidR="00C05677" w:rsidRPr="00AF4675" w:rsidRDefault="00C05677" w:rsidP="00AF4675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</w:p>
    <w:sectPr w:rsidR="00C05677" w:rsidRPr="00AF4675" w:rsidSect="00231633">
      <w:headerReference w:type="default" r:id="rId10"/>
      <w:footerReference w:type="default" r:id="rId11"/>
      <w:pgSz w:w="11906" w:h="16838"/>
      <w:pgMar w:top="720" w:right="720" w:bottom="720" w:left="720" w:header="709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C8F30" w14:textId="77777777" w:rsidR="00A5614C" w:rsidRDefault="00A5614C" w:rsidP="008B5F47">
      <w:pPr>
        <w:spacing w:after="0" w:line="240" w:lineRule="auto"/>
      </w:pPr>
      <w:r>
        <w:separator/>
      </w:r>
    </w:p>
  </w:endnote>
  <w:endnote w:type="continuationSeparator" w:id="0">
    <w:p w14:paraId="2318E91A" w14:textId="77777777" w:rsidR="00A5614C" w:rsidRDefault="00A5614C" w:rsidP="008B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rmes CE Bold">
    <w:panose1 w:val="02000803060000020004"/>
    <w:charset w:val="EE"/>
    <w:family w:val="auto"/>
    <w:pitch w:val="variable"/>
    <w:sig w:usb0="00000007" w:usb1="00000000" w:usb2="00000000" w:usb3="00000000" w:csb0="00000003" w:csb1="00000000"/>
  </w:font>
  <w:font w:name="Hermes CE Regular">
    <w:panose1 w:val="02000606060000020004"/>
    <w:charset w:val="EE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7A93" w14:textId="7C27824D" w:rsidR="009F626D" w:rsidRDefault="009F626D" w:rsidP="00243D39">
    <w:pPr>
      <w:pStyle w:val="Zhlav"/>
      <w:rPr>
        <w:rFonts w:ascii="Hermes CE Regular" w:hAnsi="Hermes CE Regular"/>
        <w:sz w:val="14"/>
        <w:szCs w:val="14"/>
      </w:rPr>
    </w:pPr>
  </w:p>
  <w:p w14:paraId="52C69E06" w14:textId="12BEB69E" w:rsidR="00054608" w:rsidRPr="00231633" w:rsidRDefault="00634D5C" w:rsidP="00634D5C">
    <w:pPr>
      <w:pStyle w:val="Zhlav"/>
      <w:ind w:left="1134" w:firstLine="284"/>
      <w:rPr>
        <w:rFonts w:ascii="Hermes CE Regular" w:hAnsi="Hermes CE Regular"/>
        <w:sz w:val="14"/>
        <w:szCs w:val="14"/>
      </w:rPr>
    </w:pPr>
    <w:r w:rsidRPr="00B141EE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32F1B16" wp14:editId="39707B94">
          <wp:simplePos x="0" y="0"/>
          <wp:positionH relativeFrom="column">
            <wp:posOffset>107315</wp:posOffset>
          </wp:positionH>
          <wp:positionV relativeFrom="paragraph">
            <wp:posOffset>-4445</wp:posOffset>
          </wp:positionV>
          <wp:extent cx="614680" cy="579120"/>
          <wp:effectExtent l="0" t="0" r="0" b="0"/>
          <wp:wrapTight wrapText="bothSides">
            <wp:wrapPolygon edited="0">
              <wp:start x="6025" y="0"/>
              <wp:lineTo x="0" y="2842"/>
              <wp:lineTo x="0" y="17053"/>
              <wp:lineTo x="5355" y="20605"/>
              <wp:lineTo x="15397" y="20605"/>
              <wp:lineTo x="20752" y="17053"/>
              <wp:lineTo x="20752" y="2842"/>
              <wp:lineTo x="14727" y="0"/>
              <wp:lineTo x="6025" y="0"/>
            </wp:wrapPolygon>
          </wp:wrapTight>
          <wp:docPr id="885100547" name="Obrázek 885100547" descr="Obsah obrázku osoba, interiér, oblečení, Počítačová klávesni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003855" name="Obrázek 1" descr="Obsah obrázku osoba, interiér, oblečení, Počítačová klávesnic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579120"/>
                  </a:xfrm>
                  <a:prstGeom prst="ellipse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D39" w:rsidRPr="00231633">
      <w:rPr>
        <w:rFonts w:ascii="Hermes CE Regular" w:hAnsi="Hermes CE Regular"/>
        <w:sz w:val="14"/>
        <w:szCs w:val="14"/>
      </w:rPr>
      <w:t>IČ 192 87</w:t>
    </w:r>
    <w:r w:rsidR="00054608" w:rsidRPr="00231633">
      <w:rPr>
        <w:rFonts w:ascii="Hermes CE Regular" w:hAnsi="Hermes CE Regular"/>
        <w:sz w:val="14"/>
        <w:szCs w:val="14"/>
      </w:rPr>
      <w:t> </w:t>
    </w:r>
    <w:r w:rsidR="00243D39" w:rsidRPr="00231633">
      <w:rPr>
        <w:rFonts w:ascii="Hermes CE Regular" w:hAnsi="Hermes CE Regular"/>
        <w:sz w:val="14"/>
        <w:szCs w:val="14"/>
      </w:rPr>
      <w:t>917</w:t>
    </w:r>
    <w:r w:rsidR="00054608" w:rsidRPr="00231633">
      <w:rPr>
        <w:rFonts w:ascii="Hermes CE Regular" w:hAnsi="Hermes CE Regular"/>
        <w:sz w:val="14"/>
        <w:szCs w:val="14"/>
      </w:rPr>
      <w:t xml:space="preserve">       </w:t>
    </w:r>
    <w:r w:rsidR="00AC72EB">
      <w:rPr>
        <w:rFonts w:ascii="Hermes CE Regular" w:hAnsi="Hermes CE Regular"/>
        <w:sz w:val="14"/>
        <w:szCs w:val="14"/>
      </w:rPr>
      <w:t xml:space="preserve">                        </w:t>
    </w:r>
    <w:r w:rsidR="009F626D">
      <w:rPr>
        <w:rFonts w:ascii="Hermes CE Regular" w:hAnsi="Hermes CE Regular"/>
        <w:sz w:val="14"/>
        <w:szCs w:val="14"/>
      </w:rPr>
      <w:t xml:space="preserve">                                                                                    </w:t>
    </w:r>
    <w:r w:rsidR="00AC72EB">
      <w:rPr>
        <w:rFonts w:ascii="Hermes CE Regular" w:hAnsi="Hermes CE Regular"/>
        <w:sz w:val="14"/>
        <w:szCs w:val="14"/>
      </w:rPr>
      <w:t xml:space="preserve"> </w:t>
    </w:r>
    <w:r w:rsidR="00930B96" w:rsidRPr="00231633">
      <w:rPr>
        <w:rFonts w:ascii="Hermes CE Regular" w:hAnsi="Hermes CE Regular"/>
        <w:sz w:val="14"/>
        <w:szCs w:val="14"/>
      </w:rPr>
      <w:t>B</w:t>
    </w:r>
    <w:r w:rsidR="00054608" w:rsidRPr="00231633">
      <w:rPr>
        <w:rFonts w:ascii="Hermes CE Regular" w:hAnsi="Hermes CE Regular"/>
        <w:sz w:val="14"/>
        <w:szCs w:val="14"/>
      </w:rPr>
      <w:t>ankovní spojení ČSOB, pobočka FIB Brno,</w:t>
    </w:r>
    <w:r w:rsidR="00794541" w:rsidRPr="00231633">
      <w:rPr>
        <w:rFonts w:ascii="Hermes CE Regular" w:hAnsi="Hermes CE Regular"/>
        <w:sz w:val="14"/>
        <w:szCs w:val="14"/>
      </w:rPr>
      <w:t xml:space="preserve"> </w:t>
    </w:r>
    <w:proofErr w:type="gramStart"/>
    <w:r w:rsidR="00794541" w:rsidRPr="00231633">
      <w:rPr>
        <w:rFonts w:ascii="Hermes CE Regular" w:hAnsi="Hermes CE Regular"/>
        <w:sz w:val="14"/>
        <w:szCs w:val="14"/>
      </w:rPr>
      <w:t>č.ú. 322932337/0300</w:t>
    </w:r>
    <w:proofErr w:type="gramEnd"/>
    <w:r w:rsidR="00054608" w:rsidRPr="00231633">
      <w:rPr>
        <w:rFonts w:ascii="Hermes CE Regular" w:hAnsi="Hermes CE Regular"/>
        <w:sz w:val="14"/>
        <w:szCs w:val="14"/>
      </w:rPr>
      <w:t xml:space="preserve">                                                           </w:t>
    </w:r>
  </w:p>
  <w:p w14:paraId="1EDEEAA2" w14:textId="0BFA0BC0" w:rsidR="00C80DBF" w:rsidRDefault="00F52F3B" w:rsidP="00634D5C">
    <w:pPr>
      <w:pStyle w:val="Zhlav"/>
      <w:ind w:left="1134" w:firstLine="284"/>
      <w:rPr>
        <w:rFonts w:ascii="Hermes CE Regular" w:hAnsi="Hermes CE Regular"/>
        <w:sz w:val="14"/>
        <w:szCs w:val="14"/>
      </w:rPr>
    </w:pPr>
    <w:r w:rsidRPr="00231633">
      <w:rPr>
        <w:rFonts w:ascii="Hermes CE Regular" w:hAnsi="Hermes CE Regular"/>
        <w:sz w:val="14"/>
        <w:szCs w:val="14"/>
      </w:rPr>
      <w:t xml:space="preserve">e-mail: </w:t>
    </w:r>
    <w:hyperlink r:id="rId2" w:history="1">
      <w:r w:rsidR="009F626D" w:rsidRPr="001A32F6">
        <w:rPr>
          <w:rStyle w:val="Hypertextovodkaz"/>
          <w:rFonts w:ascii="Hermes CE Regular" w:hAnsi="Hermes CE Regular"/>
          <w:sz w:val="14"/>
          <w:szCs w:val="14"/>
        </w:rPr>
        <w:t>alena.lubasova@vezkukla.cz</w:t>
      </w:r>
    </w:hyperlink>
    <w:r w:rsidR="00C80DBF">
      <w:rPr>
        <w:rFonts w:ascii="Hermes CE Regular" w:hAnsi="Hermes CE Regular"/>
        <w:sz w:val="14"/>
        <w:szCs w:val="14"/>
      </w:rPr>
      <w:t xml:space="preserve">                        </w:t>
    </w:r>
    <w:r w:rsidR="009F626D">
      <w:rPr>
        <w:rFonts w:ascii="Hermes CE Regular" w:hAnsi="Hermes CE Regular"/>
        <w:sz w:val="14"/>
        <w:szCs w:val="14"/>
      </w:rPr>
      <w:t xml:space="preserve">                                            </w:t>
    </w:r>
    <w:r w:rsidR="006167B6">
      <w:rPr>
        <w:rFonts w:ascii="Hermes CE Regular" w:hAnsi="Hermes CE Regular"/>
        <w:sz w:val="14"/>
        <w:szCs w:val="14"/>
      </w:rPr>
      <w:t xml:space="preserve">  </w:t>
    </w:r>
    <w:r w:rsidR="00C80DBF">
      <w:rPr>
        <w:rFonts w:ascii="Hermes CE Regular" w:hAnsi="Hermes CE Regular"/>
        <w:sz w:val="14"/>
        <w:szCs w:val="14"/>
      </w:rPr>
      <w:t xml:space="preserve"> </w:t>
    </w:r>
    <w:r w:rsidR="00C80DBF" w:rsidRPr="00231633">
      <w:rPr>
        <w:rFonts w:ascii="Hermes CE Regular" w:hAnsi="Hermes CE Regular"/>
        <w:sz w:val="14"/>
        <w:szCs w:val="14"/>
      </w:rPr>
      <w:t>tel: +420</w:t>
    </w:r>
    <w:r w:rsidR="00C80DBF">
      <w:rPr>
        <w:rFonts w:ascii="Hermes CE Regular" w:hAnsi="Hermes CE Regular"/>
        <w:sz w:val="14"/>
        <w:szCs w:val="14"/>
      </w:rPr>
      <w:t> 602 702</w:t>
    </w:r>
    <w:r w:rsidR="009F626D">
      <w:rPr>
        <w:rFonts w:ascii="Hermes CE Regular" w:hAnsi="Hermes CE Regular"/>
        <w:sz w:val="14"/>
        <w:szCs w:val="14"/>
      </w:rPr>
      <w:t> </w:t>
    </w:r>
    <w:r w:rsidR="00C80DBF">
      <w:rPr>
        <w:rFonts w:ascii="Hermes CE Regular" w:hAnsi="Hermes CE Regular"/>
        <w:sz w:val="14"/>
        <w:szCs w:val="14"/>
      </w:rPr>
      <w:t>021</w:t>
    </w:r>
  </w:p>
  <w:p w14:paraId="12A17A8D" w14:textId="77777777" w:rsidR="009F626D" w:rsidRPr="00231633" w:rsidRDefault="009F626D" w:rsidP="00634D5C">
    <w:pPr>
      <w:pStyle w:val="Zhlav"/>
      <w:ind w:left="1134" w:firstLine="284"/>
      <w:rPr>
        <w:rFonts w:ascii="Hermes CE Regular" w:hAnsi="Hermes CE Regular"/>
        <w:sz w:val="14"/>
        <w:szCs w:val="14"/>
      </w:rPr>
    </w:pPr>
    <w:bookmarkStart w:id="3" w:name="_Hlk153185835"/>
    <w:r w:rsidRPr="00231633">
      <w:rPr>
        <w:rFonts w:ascii="Hermes CE Regular" w:hAnsi="Hermes CE Regular"/>
        <w:sz w:val="14"/>
        <w:szCs w:val="14"/>
      </w:rPr>
      <w:t>Nadace je zapsána v nadačním rejstříku vedeném Krajským soudem v Brně, oddíl N, vložka 817</w:t>
    </w:r>
    <w:r w:rsidRPr="006167B6">
      <w:rPr>
        <w:noProof/>
        <w14:ligatures w14:val="standardContextual"/>
      </w:rPr>
      <w:t xml:space="preserve"> </w:t>
    </w:r>
  </w:p>
  <w:p w14:paraId="1CA9534F" w14:textId="77777777" w:rsidR="009F626D" w:rsidRPr="00231633" w:rsidRDefault="009F626D" w:rsidP="00C80DBF">
    <w:pPr>
      <w:pStyle w:val="Zhlav"/>
      <w:rPr>
        <w:rFonts w:ascii="Hermes CE Regular" w:hAnsi="Hermes CE Regular"/>
        <w:sz w:val="14"/>
        <w:szCs w:val="14"/>
      </w:rPr>
    </w:pPr>
  </w:p>
  <w:bookmarkEnd w:id="3"/>
  <w:p w14:paraId="03722969" w14:textId="68DC1726" w:rsidR="00C80DBF" w:rsidRDefault="00C80DBF" w:rsidP="00243D39">
    <w:pPr>
      <w:pStyle w:val="Zhlav"/>
      <w:rPr>
        <w:rFonts w:ascii="Hermes CE Regular" w:hAnsi="Hermes CE Regular"/>
        <w:sz w:val="14"/>
        <w:szCs w:val="14"/>
      </w:rPr>
    </w:pPr>
  </w:p>
  <w:p w14:paraId="79F1FA65" w14:textId="77777777" w:rsidR="00C80DBF" w:rsidRDefault="00C80DBF" w:rsidP="00243D39">
    <w:pPr>
      <w:pStyle w:val="Zhlav"/>
      <w:rPr>
        <w:rFonts w:ascii="Hermes CE Regular" w:hAnsi="Hermes CE Regular"/>
        <w:sz w:val="14"/>
        <w:szCs w:val="14"/>
      </w:rPr>
    </w:pPr>
  </w:p>
  <w:p w14:paraId="7D8E8F31" w14:textId="78195AF3" w:rsidR="00F52F3B" w:rsidRPr="00231633" w:rsidRDefault="00F52F3B" w:rsidP="00243D39">
    <w:pPr>
      <w:pStyle w:val="Zhlav"/>
      <w:rPr>
        <w:rFonts w:ascii="Hermes CE Regular" w:hAnsi="Hermes CE Regular"/>
        <w:sz w:val="14"/>
        <w:szCs w:val="14"/>
      </w:rPr>
    </w:pPr>
    <w:r w:rsidRPr="00231633">
      <w:rPr>
        <w:rFonts w:ascii="Hermes CE Regular" w:hAnsi="Hermes CE Regular"/>
        <w:sz w:val="14"/>
        <w:szCs w:val="14"/>
      </w:rPr>
      <w:t xml:space="preserve">   </w:t>
    </w:r>
    <w:r w:rsidR="005E6682" w:rsidRPr="00231633">
      <w:rPr>
        <w:rFonts w:ascii="Hermes CE Regular" w:hAnsi="Hermes CE Regular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88347" w14:textId="77777777" w:rsidR="00A5614C" w:rsidRDefault="00A5614C" w:rsidP="008B5F47">
      <w:pPr>
        <w:spacing w:after="0" w:line="240" w:lineRule="auto"/>
      </w:pPr>
      <w:r>
        <w:separator/>
      </w:r>
    </w:p>
  </w:footnote>
  <w:footnote w:type="continuationSeparator" w:id="0">
    <w:p w14:paraId="3749F5FC" w14:textId="77777777" w:rsidR="00A5614C" w:rsidRDefault="00A5614C" w:rsidP="008B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78188" w14:textId="6A9D0D9D" w:rsidR="00036AFD" w:rsidRDefault="00036AFD" w:rsidP="00BF42D9">
    <w:pPr>
      <w:pStyle w:val="Zhlav"/>
      <w:rPr>
        <w:rFonts w:ascii="Hermes CE Bold" w:hAnsi="Hermes CE Bold"/>
        <w:sz w:val="20"/>
        <w:szCs w:val="20"/>
      </w:rPr>
    </w:pPr>
    <w:r w:rsidRPr="00F52F3B">
      <w:rPr>
        <w:rFonts w:ascii="Hermes CE Bold" w:hAnsi="Hermes CE Bold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F053C24" wp14:editId="2684B059">
          <wp:simplePos x="0" y="0"/>
          <wp:positionH relativeFrom="column">
            <wp:posOffset>4558665</wp:posOffset>
          </wp:positionH>
          <wp:positionV relativeFrom="paragraph">
            <wp:posOffset>6350</wp:posOffset>
          </wp:positionV>
          <wp:extent cx="1873885" cy="1136015"/>
          <wp:effectExtent l="0" t="0" r="0" b="6985"/>
          <wp:wrapSquare wrapText="bothSides"/>
          <wp:docPr id="477917851" name="Obrázek 47791785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016669" name="Obrázek 1" descr="Obsah obrázku log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34" b="1"/>
                  <a:stretch/>
                </pic:blipFill>
                <pic:spPr bwMode="auto">
                  <a:xfrm>
                    <a:off x="0" y="0"/>
                    <a:ext cx="1873885" cy="1136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F47" w:rsidRPr="00F52F3B">
      <w:rPr>
        <w:rFonts w:ascii="Hermes CE Bold" w:hAnsi="Hermes CE Bold"/>
        <w:sz w:val="20"/>
        <w:szCs w:val="20"/>
      </w:rPr>
      <w:t>N</w:t>
    </w:r>
    <w:r w:rsidR="007A0D5E">
      <w:rPr>
        <w:rFonts w:ascii="Hermes CE Bold" w:hAnsi="Hermes CE Bold"/>
        <w:sz w:val="20"/>
        <w:szCs w:val="20"/>
      </w:rPr>
      <w:t>ADACE</w:t>
    </w:r>
    <w:r w:rsidR="008B5F47" w:rsidRPr="00F52F3B">
      <w:rPr>
        <w:rFonts w:ascii="Hermes CE Bold" w:hAnsi="Hermes CE Bold"/>
        <w:sz w:val="20"/>
        <w:szCs w:val="20"/>
      </w:rPr>
      <w:t xml:space="preserve"> Areál </w:t>
    </w:r>
    <w:r w:rsidR="00243D39" w:rsidRPr="00F52F3B">
      <w:rPr>
        <w:rFonts w:ascii="Hermes CE Bold" w:hAnsi="Hermes CE Bold"/>
        <w:sz w:val="20"/>
        <w:szCs w:val="20"/>
      </w:rPr>
      <w:t>KUKLA – maják</w:t>
    </w:r>
    <w:r w:rsidR="008B5F47" w:rsidRPr="00F52F3B">
      <w:rPr>
        <w:rFonts w:ascii="Hermes CE Bold" w:hAnsi="Hermes CE Bold"/>
        <w:sz w:val="20"/>
        <w:szCs w:val="20"/>
      </w:rPr>
      <w:t xml:space="preserve"> </w:t>
    </w:r>
    <w:r w:rsidR="002E2BA7">
      <w:rPr>
        <w:rFonts w:ascii="Hermes CE Bold" w:hAnsi="Hermes CE Bold"/>
        <w:sz w:val="20"/>
        <w:szCs w:val="20"/>
      </w:rPr>
      <w:t>regionu</w:t>
    </w:r>
    <w:r>
      <w:rPr>
        <w:rFonts w:ascii="Hermes CE Bold" w:hAnsi="Hermes CE Bold"/>
        <w:sz w:val="20"/>
        <w:szCs w:val="20"/>
      </w:rPr>
      <w:t xml:space="preserve"> </w:t>
    </w:r>
  </w:p>
  <w:p w14:paraId="6410F5B4" w14:textId="77777777" w:rsidR="00243D39" w:rsidRPr="00036AFD" w:rsidRDefault="00243D39" w:rsidP="00BF42D9">
    <w:pPr>
      <w:pStyle w:val="Zhlav"/>
      <w:rPr>
        <w:rFonts w:ascii="Hermes CE Bold" w:hAnsi="Hermes CE Bold"/>
        <w:sz w:val="20"/>
        <w:szCs w:val="20"/>
      </w:rPr>
    </w:pPr>
    <w:r w:rsidRPr="00F52F3B">
      <w:rPr>
        <w:rFonts w:ascii="Hermes CE Regular" w:hAnsi="Hermes CE Regular"/>
        <w:sz w:val="20"/>
        <w:szCs w:val="20"/>
      </w:rPr>
      <w:t>Padochovská 5</w:t>
    </w:r>
    <w:r w:rsidR="007B312A">
      <w:rPr>
        <w:rFonts w:ascii="Hermes CE Regular" w:hAnsi="Hermes CE Regular"/>
        <w:sz w:val="20"/>
        <w:szCs w:val="20"/>
      </w:rPr>
      <w:t>3</w:t>
    </w:r>
    <w:r w:rsidRPr="00F52F3B">
      <w:rPr>
        <w:rFonts w:ascii="Hermes CE Regular" w:hAnsi="Hermes CE Regular"/>
        <w:sz w:val="20"/>
        <w:szCs w:val="20"/>
      </w:rPr>
      <w:t xml:space="preserve">0/31 </w:t>
    </w:r>
  </w:p>
  <w:p w14:paraId="79AED62D" w14:textId="77777777" w:rsidR="00243D39" w:rsidRPr="00F52F3B" w:rsidRDefault="00243D39">
    <w:pPr>
      <w:pStyle w:val="Zhlav"/>
      <w:rPr>
        <w:rFonts w:ascii="Hermes CE Regular" w:hAnsi="Hermes CE Regular"/>
        <w:sz w:val="20"/>
        <w:szCs w:val="20"/>
      </w:rPr>
    </w:pPr>
    <w:r w:rsidRPr="00F52F3B">
      <w:rPr>
        <w:rFonts w:ascii="Hermes CE Regular" w:hAnsi="Hermes CE Regular"/>
        <w:sz w:val="20"/>
        <w:szCs w:val="20"/>
      </w:rPr>
      <w:t>664 12 Oslavany</w:t>
    </w:r>
  </w:p>
  <w:p w14:paraId="435B69BE" w14:textId="77777777" w:rsidR="008B5F47" w:rsidRPr="00F52F3B" w:rsidRDefault="00243D39">
    <w:pPr>
      <w:pStyle w:val="Zhlav"/>
      <w:rPr>
        <w:rFonts w:ascii="Hermes CE Regular" w:hAnsi="Hermes CE Regular"/>
        <w:sz w:val="20"/>
        <w:szCs w:val="20"/>
      </w:rPr>
    </w:pPr>
    <w:r w:rsidRPr="00F52F3B">
      <w:rPr>
        <w:rFonts w:ascii="Hermes CE Regular" w:hAnsi="Hermes CE Regular"/>
        <w:sz w:val="20"/>
        <w:szCs w:val="20"/>
      </w:rPr>
      <w:t xml:space="preserve">Česká republika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3C3B"/>
    <w:multiLevelType w:val="hybridMultilevel"/>
    <w:tmpl w:val="7958B9BC"/>
    <w:lvl w:ilvl="0" w:tplc="F1782472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theme="majorHAnsi" w:hint="default"/>
        <w:b w:val="0"/>
        <w:bCs w:val="0"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6C0EC0"/>
    <w:multiLevelType w:val="multilevel"/>
    <w:tmpl w:val="C9D8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81"/>
    <w:rsid w:val="00036AFD"/>
    <w:rsid w:val="000413C5"/>
    <w:rsid w:val="00054608"/>
    <w:rsid w:val="0005566D"/>
    <w:rsid w:val="0005688F"/>
    <w:rsid w:val="00093981"/>
    <w:rsid w:val="000A2457"/>
    <w:rsid w:val="000B49CF"/>
    <w:rsid w:val="000F71CD"/>
    <w:rsid w:val="00102821"/>
    <w:rsid w:val="00104189"/>
    <w:rsid w:val="0011037E"/>
    <w:rsid w:val="00150AD7"/>
    <w:rsid w:val="001650B3"/>
    <w:rsid w:val="00172FEB"/>
    <w:rsid w:val="001F23AD"/>
    <w:rsid w:val="00215A77"/>
    <w:rsid w:val="00230E51"/>
    <w:rsid w:val="00231633"/>
    <w:rsid w:val="00243D39"/>
    <w:rsid w:val="00257708"/>
    <w:rsid w:val="00265A1D"/>
    <w:rsid w:val="002A2D6D"/>
    <w:rsid w:val="002A5F04"/>
    <w:rsid w:val="002C4B3E"/>
    <w:rsid w:val="002E2BA7"/>
    <w:rsid w:val="00312714"/>
    <w:rsid w:val="003156F7"/>
    <w:rsid w:val="00382159"/>
    <w:rsid w:val="00394105"/>
    <w:rsid w:val="00423F39"/>
    <w:rsid w:val="00453006"/>
    <w:rsid w:val="004747DE"/>
    <w:rsid w:val="004A11F9"/>
    <w:rsid w:val="0050316E"/>
    <w:rsid w:val="005137B4"/>
    <w:rsid w:val="00515B55"/>
    <w:rsid w:val="0056000F"/>
    <w:rsid w:val="00565581"/>
    <w:rsid w:val="005672B1"/>
    <w:rsid w:val="00573D6A"/>
    <w:rsid w:val="00574A3C"/>
    <w:rsid w:val="005D25C1"/>
    <w:rsid w:val="005E6682"/>
    <w:rsid w:val="005F40D1"/>
    <w:rsid w:val="006167B6"/>
    <w:rsid w:val="00624F00"/>
    <w:rsid w:val="00634D5C"/>
    <w:rsid w:val="0065040A"/>
    <w:rsid w:val="00653B99"/>
    <w:rsid w:val="00653D10"/>
    <w:rsid w:val="00664BD3"/>
    <w:rsid w:val="00672E6B"/>
    <w:rsid w:val="006A0D7F"/>
    <w:rsid w:val="006D7202"/>
    <w:rsid w:val="0070772A"/>
    <w:rsid w:val="00724997"/>
    <w:rsid w:val="00782DB7"/>
    <w:rsid w:val="00792D93"/>
    <w:rsid w:val="00794541"/>
    <w:rsid w:val="007A0D5E"/>
    <w:rsid w:val="007A432B"/>
    <w:rsid w:val="007B312A"/>
    <w:rsid w:val="007B5412"/>
    <w:rsid w:val="007D12BA"/>
    <w:rsid w:val="007E4C66"/>
    <w:rsid w:val="00845DF4"/>
    <w:rsid w:val="008846CF"/>
    <w:rsid w:val="008B0A6D"/>
    <w:rsid w:val="008B5F47"/>
    <w:rsid w:val="008D5837"/>
    <w:rsid w:val="008E62F1"/>
    <w:rsid w:val="008F2D66"/>
    <w:rsid w:val="0092445A"/>
    <w:rsid w:val="00930B96"/>
    <w:rsid w:val="00930E7D"/>
    <w:rsid w:val="00937524"/>
    <w:rsid w:val="009418B1"/>
    <w:rsid w:val="00972C95"/>
    <w:rsid w:val="0097405F"/>
    <w:rsid w:val="00987759"/>
    <w:rsid w:val="009A6242"/>
    <w:rsid w:val="009F626D"/>
    <w:rsid w:val="00A028C5"/>
    <w:rsid w:val="00A5614C"/>
    <w:rsid w:val="00A811F7"/>
    <w:rsid w:val="00A96049"/>
    <w:rsid w:val="00AB3625"/>
    <w:rsid w:val="00AC6A0D"/>
    <w:rsid w:val="00AC72EB"/>
    <w:rsid w:val="00AF4675"/>
    <w:rsid w:val="00B00F31"/>
    <w:rsid w:val="00B02C6D"/>
    <w:rsid w:val="00B438B9"/>
    <w:rsid w:val="00B74C48"/>
    <w:rsid w:val="00BC2725"/>
    <w:rsid w:val="00BE26C8"/>
    <w:rsid w:val="00BF42D9"/>
    <w:rsid w:val="00BF4813"/>
    <w:rsid w:val="00C05677"/>
    <w:rsid w:val="00C149D0"/>
    <w:rsid w:val="00C25756"/>
    <w:rsid w:val="00C45A00"/>
    <w:rsid w:val="00C678F4"/>
    <w:rsid w:val="00C80DBF"/>
    <w:rsid w:val="00C863C2"/>
    <w:rsid w:val="00C9009F"/>
    <w:rsid w:val="00CA1585"/>
    <w:rsid w:val="00CF04DB"/>
    <w:rsid w:val="00CF0A49"/>
    <w:rsid w:val="00D269FA"/>
    <w:rsid w:val="00D3020E"/>
    <w:rsid w:val="00D349C3"/>
    <w:rsid w:val="00D468B9"/>
    <w:rsid w:val="00D74D74"/>
    <w:rsid w:val="00D964B7"/>
    <w:rsid w:val="00DC2D51"/>
    <w:rsid w:val="00DD0D2F"/>
    <w:rsid w:val="00DE61FF"/>
    <w:rsid w:val="00E14754"/>
    <w:rsid w:val="00E20F08"/>
    <w:rsid w:val="00E32B5E"/>
    <w:rsid w:val="00E764E3"/>
    <w:rsid w:val="00EC4C56"/>
    <w:rsid w:val="00ED2C51"/>
    <w:rsid w:val="00F10AA2"/>
    <w:rsid w:val="00F160B6"/>
    <w:rsid w:val="00F217F5"/>
    <w:rsid w:val="00F51C86"/>
    <w:rsid w:val="00F52F3B"/>
    <w:rsid w:val="00F71EAB"/>
    <w:rsid w:val="00F75970"/>
    <w:rsid w:val="00F83FAD"/>
    <w:rsid w:val="00F9594F"/>
    <w:rsid w:val="00FA43C4"/>
    <w:rsid w:val="00FB3C15"/>
    <w:rsid w:val="00FB6A94"/>
    <w:rsid w:val="00FB7F1E"/>
    <w:rsid w:val="00FC3758"/>
    <w:rsid w:val="00FD12B2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4E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677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F47"/>
  </w:style>
  <w:style w:type="paragraph" w:styleId="Zpat">
    <w:name w:val="footer"/>
    <w:basedOn w:val="Normln"/>
    <w:link w:val="ZpatChar"/>
    <w:uiPriority w:val="99"/>
    <w:unhideWhenUsed/>
    <w:rsid w:val="008B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F47"/>
  </w:style>
  <w:style w:type="paragraph" w:styleId="Odstavecseseznamem">
    <w:name w:val="List Paragraph"/>
    <w:basedOn w:val="Normln"/>
    <w:uiPriority w:val="34"/>
    <w:qFormat/>
    <w:rsid w:val="00C056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2F3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2F3B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2A5F04"/>
    <w:pPr>
      <w:widowControl w:val="0"/>
      <w:autoSpaceDE w:val="0"/>
      <w:autoSpaceDN w:val="0"/>
      <w:spacing w:after="0" w:line="240" w:lineRule="auto"/>
      <w:ind w:left="821" w:hanging="706"/>
    </w:pPr>
    <w:rPr>
      <w:rFonts w:ascii="Cambria" w:eastAsia="Cambria" w:hAnsi="Cambria" w:cs="Cambria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A5F04"/>
    <w:rPr>
      <w:rFonts w:ascii="Cambria" w:eastAsia="Cambria" w:hAnsi="Cambria" w:cs="Cambria"/>
      <w:kern w:val="0"/>
      <w:sz w:val="21"/>
      <w:szCs w:val="21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677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F47"/>
  </w:style>
  <w:style w:type="paragraph" w:styleId="Zpat">
    <w:name w:val="footer"/>
    <w:basedOn w:val="Normln"/>
    <w:link w:val="ZpatChar"/>
    <w:uiPriority w:val="99"/>
    <w:unhideWhenUsed/>
    <w:rsid w:val="008B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F47"/>
  </w:style>
  <w:style w:type="paragraph" w:styleId="Odstavecseseznamem">
    <w:name w:val="List Paragraph"/>
    <w:basedOn w:val="Normln"/>
    <w:uiPriority w:val="34"/>
    <w:qFormat/>
    <w:rsid w:val="00C056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2F3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2F3B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2A5F04"/>
    <w:pPr>
      <w:widowControl w:val="0"/>
      <w:autoSpaceDE w:val="0"/>
      <w:autoSpaceDN w:val="0"/>
      <w:spacing w:after="0" w:line="240" w:lineRule="auto"/>
      <w:ind w:left="821" w:hanging="706"/>
    </w:pPr>
    <w:rPr>
      <w:rFonts w:ascii="Cambria" w:eastAsia="Cambria" w:hAnsi="Cambria" w:cs="Cambria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A5F04"/>
    <w:rPr>
      <w:rFonts w:ascii="Cambria" w:eastAsia="Cambria" w:hAnsi="Cambria" w:cs="Cambr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lubasova@vezkukl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2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ena.lubasova@vezkukl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asova\Desktop\Extern&#237;%20dopis%20Naace_V3%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dopis Naace_V3 </Template>
  <TotalTime>3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Lubasová</dc:creator>
  <cp:lastModifiedBy>Daniela Novotná</cp:lastModifiedBy>
  <cp:revision>3</cp:revision>
  <cp:lastPrinted>2023-12-11T09:58:00Z</cp:lastPrinted>
  <dcterms:created xsi:type="dcterms:W3CDTF">2024-01-19T10:30:00Z</dcterms:created>
  <dcterms:modified xsi:type="dcterms:W3CDTF">2024-01-19T10:35:00Z</dcterms:modified>
</cp:coreProperties>
</file>